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62E8">
        <w:rPr>
          <w:rFonts w:ascii="Times New Roman" w:hAnsi="Times New Roman" w:cs="Times New Roman"/>
          <w:sz w:val="28"/>
          <w:szCs w:val="28"/>
        </w:rPr>
        <w:t xml:space="preserve">Современные технологии музыкального развития дошкольников </w:t>
      </w:r>
      <w:bookmarkEnd w:id="0"/>
      <w:r w:rsidRPr="00D762E8">
        <w:rPr>
          <w:rFonts w:ascii="Times New Roman" w:hAnsi="Times New Roman" w:cs="Times New Roman"/>
          <w:sz w:val="28"/>
          <w:szCs w:val="28"/>
        </w:rPr>
        <w:t xml:space="preserve">представляют собой комплексный подход, объединяющий традиционные методы с инновационными педагогическими, </w:t>
      </w:r>
      <w:proofErr w:type="spellStart"/>
      <w:r w:rsidRPr="00D762E8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D762E8">
        <w:rPr>
          <w:rFonts w:ascii="Times New Roman" w:hAnsi="Times New Roman" w:cs="Times New Roman"/>
          <w:sz w:val="28"/>
          <w:szCs w:val="28"/>
        </w:rPr>
        <w:t xml:space="preserve"> и информационно-коммуникационными технологиями. Их главная цель — всестороннее музыкально-эстетическое развитие личности ребенка, формирование эмоциональной отзывчивости, творческих и интеллектуальных способностей, а также укрепление здоровья.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t>Ключевые направления современных технологий: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762E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762E8">
        <w:rPr>
          <w:rFonts w:ascii="Times New Roman" w:hAnsi="Times New Roman" w:cs="Times New Roman"/>
          <w:sz w:val="28"/>
          <w:szCs w:val="28"/>
        </w:rPr>
        <w:t xml:space="preserve"> технологии. Включают пальчиковые и речевые игры, дыхательную и артикуляционную гимнастику, игровой массаж, музыкотерапию, </w:t>
      </w:r>
      <w:proofErr w:type="spellStart"/>
      <w:r w:rsidRPr="00D762E8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D762E8">
        <w:rPr>
          <w:rFonts w:ascii="Times New Roman" w:hAnsi="Times New Roman" w:cs="Times New Roman"/>
          <w:sz w:val="28"/>
          <w:szCs w:val="28"/>
        </w:rPr>
        <w:t xml:space="preserve"> песенки. Эти методы способствуют не только музыкальному, но и физическому, психическому развитию, укрепляют здоровье, формируют привычку к здоровому образу жизни. Например, пальчиковые игры развивают мелкую моторику и речь, а дыхательная гимнастика — физиологическое дыхание и голосовой </w:t>
      </w:r>
      <w:proofErr w:type="gramStart"/>
      <w:r w:rsidRPr="00D762E8">
        <w:rPr>
          <w:rFonts w:ascii="Times New Roman" w:hAnsi="Times New Roman" w:cs="Times New Roman"/>
          <w:sz w:val="28"/>
          <w:szCs w:val="28"/>
        </w:rPr>
        <w:t>аппарат[</w:t>
      </w:r>
      <w:proofErr w:type="gramEnd"/>
      <w:r w:rsidRPr="00D762E8">
        <w:rPr>
          <w:rFonts w:ascii="Times New Roman" w:hAnsi="Times New Roman" w:cs="Times New Roman"/>
          <w:sz w:val="28"/>
          <w:szCs w:val="28"/>
        </w:rPr>
        <w:t>1].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 (ИКТ). Использование компьютеров, интерактивных досок, мультимедийных презентаций, аудиовизуальных средств позволяет сделать занятия более наглядными, интересными и индивидуализированными. Дети становятся активными участниками процесса, лучше воспринимают материал, развиваются их творческие способности. ИКТ применяются для показа обучающих фильмов, мультфильмов, иллюстраций, хранения музыкального </w:t>
      </w:r>
      <w:proofErr w:type="gramStart"/>
      <w:r w:rsidRPr="00D762E8">
        <w:rPr>
          <w:rFonts w:ascii="Times New Roman" w:hAnsi="Times New Roman" w:cs="Times New Roman"/>
          <w:sz w:val="28"/>
          <w:szCs w:val="28"/>
        </w:rPr>
        <w:t>материала[</w:t>
      </w:r>
      <w:proofErr w:type="gramEnd"/>
      <w:r w:rsidRPr="00D762E8">
        <w:rPr>
          <w:rFonts w:ascii="Times New Roman" w:hAnsi="Times New Roman" w:cs="Times New Roman"/>
          <w:sz w:val="28"/>
          <w:szCs w:val="28"/>
        </w:rPr>
        <w:t>1].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t xml:space="preserve">Технологии развития творческих способностей. Включают музыкально-ритмические движения, театрализованную деятельность, импровизацию. В основе лежит идея развития креативности через игру на инструментах, пение, танец, инсценировки. Программы «Ритмическая мозаика», «Элементарное </w:t>
      </w:r>
      <w:proofErr w:type="spellStart"/>
      <w:r w:rsidRPr="00D762E8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D762E8">
        <w:rPr>
          <w:rFonts w:ascii="Times New Roman" w:hAnsi="Times New Roman" w:cs="Times New Roman"/>
          <w:sz w:val="28"/>
          <w:szCs w:val="28"/>
        </w:rPr>
        <w:t xml:space="preserve">», методики К. </w:t>
      </w:r>
      <w:proofErr w:type="spellStart"/>
      <w:r w:rsidRPr="00D762E8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D762E8">
        <w:rPr>
          <w:rFonts w:ascii="Times New Roman" w:hAnsi="Times New Roman" w:cs="Times New Roman"/>
          <w:sz w:val="28"/>
          <w:szCs w:val="28"/>
        </w:rPr>
        <w:t xml:space="preserve"> и Е. Железновой направлены на раскрытие природного потенциала </w:t>
      </w:r>
      <w:proofErr w:type="gramStart"/>
      <w:r w:rsidRPr="00D762E8">
        <w:rPr>
          <w:rFonts w:ascii="Times New Roman" w:hAnsi="Times New Roman" w:cs="Times New Roman"/>
          <w:sz w:val="28"/>
          <w:szCs w:val="28"/>
        </w:rPr>
        <w:t>ребенка[</w:t>
      </w:r>
      <w:proofErr w:type="gramEnd"/>
      <w:r w:rsidRPr="00D762E8">
        <w:rPr>
          <w:rFonts w:ascii="Times New Roman" w:hAnsi="Times New Roman" w:cs="Times New Roman"/>
          <w:sz w:val="28"/>
          <w:szCs w:val="28"/>
        </w:rPr>
        <w:t>1].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t xml:space="preserve">Игровые технологии. Музыкально-дидактические игры используются для развития </w:t>
      </w:r>
      <w:proofErr w:type="spellStart"/>
      <w:r w:rsidRPr="00D762E8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D762E8">
        <w:rPr>
          <w:rFonts w:ascii="Times New Roman" w:hAnsi="Times New Roman" w:cs="Times New Roman"/>
          <w:sz w:val="28"/>
          <w:szCs w:val="28"/>
        </w:rPr>
        <w:t xml:space="preserve"> слуха, чувства ритма, тембрового слуха, памяти и детского творчества. Игра делает обучение естественным и увлекательным, помогает быстрее усваивать музыкальные навыки и снимает страх перед </w:t>
      </w:r>
      <w:proofErr w:type="gramStart"/>
      <w:r w:rsidRPr="00D762E8">
        <w:rPr>
          <w:rFonts w:ascii="Times New Roman" w:hAnsi="Times New Roman" w:cs="Times New Roman"/>
          <w:sz w:val="28"/>
          <w:szCs w:val="28"/>
        </w:rPr>
        <w:t>ошибками[</w:t>
      </w:r>
      <w:proofErr w:type="gramEnd"/>
      <w:r w:rsidRPr="00D762E8">
        <w:rPr>
          <w:rFonts w:ascii="Times New Roman" w:hAnsi="Times New Roman" w:cs="Times New Roman"/>
          <w:sz w:val="28"/>
          <w:szCs w:val="28"/>
        </w:rPr>
        <w:t>1].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t xml:space="preserve">Проектная деятельность. Метод проектов позволяет детям в сотрудничестве с педагогом и родителями исследовать интересующие их темы («Мои любимые песни», «Театр и я»), планировать и реализовывать творческие замыслы, что способствует развитию самостоятельности и исследовательских </w:t>
      </w:r>
      <w:proofErr w:type="gramStart"/>
      <w:r w:rsidRPr="00D762E8">
        <w:rPr>
          <w:rFonts w:ascii="Times New Roman" w:hAnsi="Times New Roman" w:cs="Times New Roman"/>
          <w:sz w:val="28"/>
          <w:szCs w:val="28"/>
        </w:rPr>
        <w:t>навыков[</w:t>
      </w:r>
      <w:proofErr w:type="gramEnd"/>
      <w:r w:rsidRPr="00D762E8">
        <w:rPr>
          <w:rFonts w:ascii="Times New Roman" w:hAnsi="Times New Roman" w:cs="Times New Roman"/>
          <w:sz w:val="28"/>
          <w:szCs w:val="28"/>
        </w:rPr>
        <w:t>2].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этих технологий обеспечивает гармоничное развитие личности ребенка, где музыкальное воспитание тесно связано с нравственным, умственным и физическим воспитанием. Такой подход позволяет не только обучать детей музыке, но и формировать у них устойчивый интерес к искусству, развивать коммуникативные навыки и эмоциональный </w:t>
      </w:r>
      <w:proofErr w:type="gramStart"/>
      <w:r w:rsidRPr="00D762E8">
        <w:rPr>
          <w:rFonts w:ascii="Times New Roman" w:hAnsi="Times New Roman" w:cs="Times New Roman"/>
          <w:sz w:val="28"/>
          <w:szCs w:val="28"/>
        </w:rPr>
        <w:t>интеллект[</w:t>
      </w:r>
      <w:proofErr w:type="gramEnd"/>
      <w:r w:rsidRPr="00D762E8">
        <w:rPr>
          <w:rFonts w:ascii="Times New Roman" w:hAnsi="Times New Roman" w:cs="Times New Roman"/>
          <w:sz w:val="28"/>
          <w:szCs w:val="28"/>
        </w:rPr>
        <w:t>1][2].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2E8">
        <w:rPr>
          <w:rFonts w:ascii="Times New Roman" w:hAnsi="Times New Roman" w:cs="Times New Roman"/>
          <w:sz w:val="28"/>
          <w:szCs w:val="28"/>
        </w:rPr>
        <w:t>Важно отметить, что успех реализации этих технологий зависит от творческого потенциала самого педагога и активного взаимодействия с семьей ребенка.</w:t>
      </w: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E8" w:rsidRPr="00D762E8" w:rsidRDefault="00D762E8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2F12" w:rsidRPr="00D762E8" w:rsidRDefault="00552F12" w:rsidP="00D762E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52F12" w:rsidRPr="00D7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FD"/>
    <w:rsid w:val="004C2E20"/>
    <w:rsid w:val="00552F12"/>
    <w:rsid w:val="00C656FD"/>
    <w:rsid w:val="00D7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E470"/>
  <w15:chartTrackingRefBased/>
  <w15:docId w15:val="{EB8B20EC-F93B-4858-A633-48700F8F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2026-06-23T03:53:00Z</dcterms:created>
  <dcterms:modified xsi:type="dcterms:W3CDTF">2026-06-23T05:01:00Z</dcterms:modified>
</cp:coreProperties>
</file>